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4 -->
  <w:body>
    <w:p>
      <w:pPr>
        <w:spacing w:before="57"/>
        <w:jc w:val="center"/>
        <w:rPr>
          <w:rFonts w:ascii="黑体" w:eastAsia="黑体" w:hAnsi="黑体" w:cs="黑体" w:hint="eastAsia"/>
          <w:color w:val="231F20"/>
          <w:sz w:val="28"/>
          <w:szCs w:val="28"/>
        </w:rPr>
      </w:pPr>
      <w:bookmarkStart w:id="0" w:name="data_chinet_year"/>
      <w:r>
        <w:rPr>
          <w:rFonts w:ascii="黑体" w:eastAsia="黑体" w:hAnsi="黑体" w:cs="黑体" w:hint="eastAsia"/>
          <w:color w:val="231F20"/>
          <w:sz w:val="28"/>
          <w:szCs w:val="28"/>
        </w:rPr>
        <w:t>2022</w:t>
      </w:r>
      <w:bookmarkEnd w:id="0"/>
      <w:r>
        <w:rPr>
          <w:rFonts w:ascii="黑体" w:eastAsia="黑体" w:hAnsi="黑体" w:cs="黑体" w:hint="eastAsia"/>
          <w:color w:val="231F20"/>
          <w:sz w:val="28"/>
          <w:szCs w:val="28"/>
        </w:rPr>
        <w:t xml:space="preserve">年 </w:t>
      </w:r>
      <w:bookmarkStart w:id="1" w:name="data_chinet_hospital"/>
      <w:r>
        <w:rPr>
          <w:rFonts w:ascii="黑体" w:eastAsia="黑体" w:hAnsi="黑体" w:cs="黑体" w:hint="eastAsia"/>
          <w:color w:val="231F20"/>
          <w:sz w:val="28"/>
          <w:szCs w:val="28"/>
        </w:rPr>
        <w:t>上海交通大学医学院附属新华医院</w:t>
      </w:r>
      <w:bookmarkEnd w:id="1"/>
      <w:r>
        <w:rPr>
          <w:rFonts w:ascii="黑体" w:eastAsia="黑体" w:hAnsi="黑体" w:cs="黑体" w:hint="eastAsia"/>
          <w:color w:val="231F20"/>
          <w:sz w:val="28"/>
          <w:szCs w:val="28"/>
        </w:rPr>
        <w:t>细菌耐药性监测</w:t>
      </w:r>
      <w:bookmarkStart w:id="2" w:name="_GoBack"/>
      <w:bookmarkEnd w:id="2"/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3" w:name="data_table_01"/>
      <w:r>
        <w:rPr>
          <w:rFonts w:ascii="宋体" w:eastAsia="宋体"/>
          <w:color w:val="231F20"/>
          <w:sz w:val="21"/>
          <w:szCs w:val="21"/>
        </w:rPr>
        <w:t>表1.临床分离菌在各类标本中的分布（%）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727"/>
        <w:gridCol w:w="1621"/>
        <w:gridCol w:w="293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尿液标本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571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呼吸道标本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531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30.7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血液标本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181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10.5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无菌体液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伤口脓液标本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143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粪便标本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54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生殖道分泌物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脑脊液标本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其他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66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3.8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4" w:name="data_table_02"/>
      <w:r>
        <w:rPr>
          <w:rFonts w:ascii="宋体" w:eastAsia="宋体"/>
          <w:color w:val="231F20"/>
          <w:sz w:val="21"/>
          <w:szCs w:val="21"/>
        </w:rPr>
        <w:t>表2.2022年主要临床主要分离菌种分布（前20位）（%）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989"/>
        <w:gridCol w:w="817"/>
        <w:gridCol w:w="1480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细菌名称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占比（%）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毗邻颗粒链菌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博兹曼荧光杆菌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A群β-溶血链球菌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D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E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军团菌属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G1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G2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霍氏鲍特菌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CDC NO-2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哈夫尼亚菌属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C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Salmonella Group B 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Salmonella sp., unnamed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未命名沙门菌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变形斑沙雷菌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rPr>
          <w:trHeight w:val="400"/>
        </w:trPr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 xml:space="preserve">Serratia proteamaculans ss. proteamaculans 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  <w:tc>
          <w:tcPr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5" w:name="data_table_03"/>
      <w:r>
        <w:rPr>
          <w:rFonts w:ascii="宋体" w:eastAsia="宋体"/>
          <w:color w:val="231F20"/>
          <w:sz w:val="21"/>
          <w:szCs w:val="21"/>
        </w:rPr>
        <w:t>表3.531株呼吸道标本分离菌主要菌种分布（%）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00000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21.3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肺炎链球菌(Streptococcus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流感嗜血杆菌(Haemophilus influenzae)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不动杆菌属(Acinetobacter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卡他莫拉菌(Branhamella catarrhalis)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差异柠檬酸杆菌(Citrobacter diversus)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解鸟氨酸拉乌尔菌(Raoultella ornitholytica)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木糖氧化无色杆菌(Alcaligenes xylosoxidans)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皮氏罗尔斯顿菌(Pseudomonas pickettii)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琼氏不动杆菌(Acinetobacter junii)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0.2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6" w:name="data_table_04"/>
      <w:r>
        <w:rPr>
          <w:rFonts w:ascii="宋体" w:eastAsia="宋体"/>
          <w:color w:val="231F20"/>
          <w:sz w:val="21"/>
          <w:szCs w:val="21"/>
        </w:rPr>
        <w:t>表4.571株尿道标本分离菌主要菌种分布（%）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32.1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无乳链球菌(Streptococcus agalactiae)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不动杆菌属(Acinetobacter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洋葱伯克霍尔德菌(Burkholderia cepacia)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差异柠檬酸杆菌(Citrobacter diversus)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摩根摩根菌(Morganella morganii)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黏质沙雷菌(Serratia marcescens)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琼氏不动杆菌(Acinetobacter junii)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0.5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7" w:name="data_table_05"/>
      <w:r>
        <w:rPr>
          <w:rFonts w:ascii="宋体" w:eastAsia="宋体"/>
          <w:color w:val="231F20"/>
          <w:sz w:val="21"/>
          <w:szCs w:val="21"/>
        </w:rPr>
        <w:t>表5.181株血液标本分离菌主要菌种分布（%）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人葡萄球菌(Staphylococcus hominis)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6.1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不动杆菌属(Acinetobacter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头状葡萄球菌(Staphylococcus capitis)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溶血葡萄球菌(Staphylococcus haemolyticus)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琼氏不动杆菌(Acinetobacter junii)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沙门菌属(Salmonella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粘金黄杆菌(Chryseobacterium gleum)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鹑鸡肠球菌(Enterococcus gallinarum)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口腔链球菌(Streptococcus oralis)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凝固酶阴性葡萄球菌(Staphylococcus, coagulase negative)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1.1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8" w:name="data_table_06"/>
      <w:r>
        <w:rPr>
          <w:rFonts w:ascii="宋体" w:eastAsia="宋体"/>
          <w:color w:val="231F20"/>
          <w:sz w:val="21"/>
          <w:szCs w:val="21"/>
        </w:rPr>
        <w:t>表6.5株脑脊液标本分离菌主要菌种分布（%）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20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9" w:name="data_table_07"/>
      <w:r>
        <w:rPr>
          <w:rFonts w:ascii="宋体" w:eastAsia="宋体"/>
          <w:color w:val="231F20"/>
          <w:sz w:val="21"/>
          <w:szCs w:val="21"/>
        </w:rPr>
        <w:t>表7.143株伤口脓液标本分离菌主要菌种分布（%）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23.8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23.1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3.5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摩根摩根菌(Morganella morganii)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奇异变形杆菌(Proteus mirabilis)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嗜麦芽窄食单胞菌(Stenotrophomonas maltophilia)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无乳链球菌(Streptococcus agalactiae)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产酸克雷伯菌(Klebsiella oxytoca)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嗜水气单胞菌(Aeromonas hydrophila)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1.4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不动杆菌属(Acinetobacter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产气克雷伯菌(Klebsiella aerogenes)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肠球菌属(Enterococcus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解没食子酸链球菌(Streptococcus gallolyticus ss. gallolyticus)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木糖氧化无色杆菌(Alcaligenes xylosoxidans)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0.7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10" w:name="data_table_08"/>
      <w:r>
        <w:rPr>
          <w:rFonts w:ascii="宋体" w:eastAsia="宋体"/>
          <w:color w:val="231F20"/>
          <w:sz w:val="21"/>
          <w:szCs w:val="21"/>
        </w:rPr>
        <w:t>表8.11株胸水标本分离菌主要菌种分布（%）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18.2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鲍曼不动杆菌(Acinetobacter baumannii)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不动杆菌属(Acinetobacter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鹑鸡肠球菌(Enterococcus gallinarum)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木糖氧化无色杆菌(Alcaligenes xylosoxidans)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琼氏不动杆菌(Acinetobacter junii)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沃氏葡萄球菌(Staphylococcus warneri)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星座链球菌星座亚种(Streptococcus constellatus)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9.1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1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jc w:val="left"/>
        <w:rPr>
          <w:rFonts w:ascii="宋体" w:eastAsia="宋体"/>
          <w:color w:val="231F20"/>
          <w:sz w:val="21"/>
          <w:szCs w:val="21"/>
        </w:rPr>
      </w:pPr>
      <w:bookmarkStart w:id="11" w:name="data_table_09"/>
      <w:r>
        <w:rPr>
          <w:rFonts w:ascii="宋体" w:eastAsia="宋体"/>
          <w:color w:val="231F20"/>
          <w:sz w:val="21"/>
          <w:szCs w:val="21"/>
        </w:rPr>
        <w:t>表9.36株腹水标本分离菌主要菌种分布（%）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2100"/>
        <w:gridCol w:w="600"/>
        <w:gridCol w:w="900"/>
      </w:tblGrid>
      <w:tr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菌种名称</w:t>
            </w:r>
          </w:p>
        </w:tc>
        <w:tc>
          <w:tcPr>
            <w:tcW w:w="6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数量</w:t>
            </w:r>
          </w:p>
        </w:tc>
        <w:tc>
          <w:tcPr>
            <w:tcW w:w="9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分布比例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大肠埃希菌(Escherichia coli)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27.8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肺炎克雷伯菌(Klebsiella pneumoniae)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13.9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屎肠球菌(Enterococcus faecium)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4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11.1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粪肠球菌(Enterococcus faecalis)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8.3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弗劳地柠檬酸杆菌(Citrobacter freundii)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豚鼠气单胞菌(Aeromonas caviae)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5.6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表皮葡萄球菌(Staphylococcus epidermidis)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睾丸酮丛毛单胞菌(Comamonas testosteroni)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金黄色葡萄球菌(Staphylococcus aureus)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莫拉菌属(Moraxella sp.)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鸟肠球菌(Enterococcus avium)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松鼠葡萄球菌(Staphylococcus sciuri)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铜绿假单胞菌(Pseudomonas aeruginosa)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咽峡炎链球菌(Streptococcus anginosus)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阴沟肠杆菌(Enterobacter cloacae)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2.8</w:t>
            </w:r>
          </w:p>
        </w:tc>
      </w:tr>
      <w:tr>
        <w:tblPrEx>
          <w:tblW w:w="5000" w:type="pct"/>
          <w:jc w:val="center"/>
          <w:tblCellMar>
            <w:left w:w="108" w:type="dxa"/>
            <w:right w:w="108" w:type="dxa"/>
          </w:tblCellMar>
        </w:tblPrEx>
        <w:trPr>
          <w:trHeight w:val="400"/>
          <w:jc w:val="center"/>
        </w:trPr>
        <w:tc>
          <w:tcPr>
            <w:tcW w:w="21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left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荧光假单胞菌(Pseudomonas fluorescens)</w:t>
            </w: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808080"/>
              <w:right w:val="nil"/>
            </w:tcBorders>
            <w:vAlign w:val="center"/>
          </w:tcPr>
          <w:p>
            <w:pPr>
              <w:spacing w:before="57"/>
              <w:jc w:val="center"/>
              <w:rPr>
                <w:rFonts w:ascii="宋体" w:eastAsia="宋体"/>
                <w:color w:val="231F20"/>
                <w:sz w:val="20"/>
                <w:szCs w:val="21"/>
              </w:rPr>
            </w:pPr>
            <w:r>
              <w:rPr>
                <w:rFonts w:ascii="宋体" w:eastAsia="宋体"/>
                <w:color w:val="231F20"/>
                <w:sz w:val="20"/>
                <w:szCs w:val="21"/>
              </w:rPr>
              <w:t>2.8</w:t>
            </w:r>
          </w:p>
        </w:tc>
      </w:tr>
    </w:tbl>
    <w:p>
      <w:pPr>
        <w:spacing w:before="57"/>
        <w:jc w:val="left"/>
        <w:rPr>
          <w:rFonts w:ascii="宋体" w:eastAsia="宋体"/>
          <w:color w:val="231F20"/>
          <w:sz w:val="20"/>
          <w:szCs w:val="21"/>
        </w:rPr>
      </w:pPr>
      <w:bookmarkEnd w:id="11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2" w:name="data_table_10"/>
      <w:bookmarkEnd w:id="12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3" w:name="data_table_11"/>
      <w:bookmarkEnd w:id="13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4" w:name="data_table_12"/>
      <w:bookmarkEnd w:id="14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5" w:name="data_table_13"/>
      <w:bookmarkEnd w:id="15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6" w:name="data_table_14"/>
      <w:bookmarkEnd w:id="16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7" w:name="data_table_15"/>
      <w:bookmarkEnd w:id="17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8" w:name="data_table_16"/>
      <w:bookmarkEnd w:id="18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19" w:name="data_table_17"/>
      <w:bookmarkEnd w:id="19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spacing w:before="57"/>
        <w:rPr>
          <w:rFonts w:ascii="宋体" w:eastAsia="宋体"/>
          <w:color w:val="231F20"/>
          <w:sz w:val="21"/>
          <w:szCs w:val="21"/>
        </w:rPr>
      </w:pPr>
      <w:bookmarkStart w:id="20" w:name="data_table_18"/>
      <w:bookmarkEnd w:id="20"/>
    </w:p>
    <w:p>
      <w:pPr>
        <w:spacing w:before="57"/>
        <w:rPr>
          <w:rFonts w:ascii="宋体" w:eastAsia="宋体"/>
          <w:color w:val="231F20"/>
          <w:sz w:val="21"/>
          <w:szCs w:val="21"/>
        </w:rPr>
      </w:pPr>
    </w:p>
    <w:p>
      <w:pPr>
        <w:rPr>
          <w:rFonts w:ascii="宋体" w:eastAsia="宋体" w:hAnsi="宋体" w:cs="宋体" w:hint="eastAsia"/>
        </w:rPr>
      </w:pPr>
      <w:bookmarkStart w:id="21" w:name="data_table_19"/>
      <w:bookmarkEnd w:id="21"/>
    </w:p>
    <w:sectPr>
      <w:headerReference w:type="default" r:id="rId5"/>
      <w:pgSz w:w="11906" w:h="16838"/>
      <w:pgMar w:top="1440" w:right="1800" w:bottom="1440" w:left="1800" w:header="85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BodyText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EA4"/>
    <w:rsid w:val="00024CBA"/>
    <w:rsid w:val="000B0FFD"/>
    <w:rsid w:val="001019FD"/>
    <w:rsid w:val="00115278"/>
    <w:rsid w:val="0016235C"/>
    <w:rsid w:val="001772C1"/>
    <w:rsid w:val="001848A0"/>
    <w:rsid w:val="001D2848"/>
    <w:rsid w:val="002512A2"/>
    <w:rsid w:val="002A0942"/>
    <w:rsid w:val="002B0375"/>
    <w:rsid w:val="0030186D"/>
    <w:rsid w:val="00314CAE"/>
    <w:rsid w:val="00321B9E"/>
    <w:rsid w:val="00336EA4"/>
    <w:rsid w:val="003A456C"/>
    <w:rsid w:val="003C096D"/>
    <w:rsid w:val="003E080E"/>
    <w:rsid w:val="004134A8"/>
    <w:rsid w:val="00416B76"/>
    <w:rsid w:val="004239FE"/>
    <w:rsid w:val="004F472D"/>
    <w:rsid w:val="005016CA"/>
    <w:rsid w:val="00531C7D"/>
    <w:rsid w:val="005934C0"/>
    <w:rsid w:val="00600138"/>
    <w:rsid w:val="00670CD7"/>
    <w:rsid w:val="00685152"/>
    <w:rsid w:val="0069317F"/>
    <w:rsid w:val="006967A1"/>
    <w:rsid w:val="006D6280"/>
    <w:rsid w:val="00743AF8"/>
    <w:rsid w:val="007C026D"/>
    <w:rsid w:val="007C0DF6"/>
    <w:rsid w:val="008436F6"/>
    <w:rsid w:val="008820E8"/>
    <w:rsid w:val="00892E95"/>
    <w:rsid w:val="008D4ACD"/>
    <w:rsid w:val="00914844"/>
    <w:rsid w:val="009371EB"/>
    <w:rsid w:val="0095420E"/>
    <w:rsid w:val="009A187A"/>
    <w:rsid w:val="009A5F92"/>
    <w:rsid w:val="00AA6983"/>
    <w:rsid w:val="00AD7EB7"/>
    <w:rsid w:val="00B14E0E"/>
    <w:rsid w:val="00B674BF"/>
    <w:rsid w:val="00BB3A43"/>
    <w:rsid w:val="00BC19D9"/>
    <w:rsid w:val="00CB5EB3"/>
    <w:rsid w:val="00CC400A"/>
    <w:rsid w:val="00D2512D"/>
    <w:rsid w:val="00D47DFB"/>
    <w:rsid w:val="00DC05D2"/>
    <w:rsid w:val="00DC3158"/>
    <w:rsid w:val="00E52D0F"/>
    <w:rsid w:val="00E6426D"/>
    <w:rsid w:val="00F144F4"/>
    <w:rsid w:val="00F14D6C"/>
    <w:rsid w:val="00F652FB"/>
    <w:rsid w:val="00FA508E"/>
    <w:rsid w:val="00FB50FA"/>
    <w:rsid w:val="029A35EB"/>
    <w:rsid w:val="18B57138"/>
    <w:rsid w:val="1F577F6A"/>
    <w:rsid w:val="42E00B11"/>
    <w:rsid w:val="72B8581D"/>
    <w:rsid w:val="7653211E"/>
  </w:rsids>
  <w:docVars>
    <w:docVar w:name="commondata" w:val="eyJoZGlkIjoiMjQzZmNjMWEwYTk2NWRmOGJiMzcyYjJlNmUxMDIxODc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1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uiPriority="0"/>
    <w:lsdException w:name="Normal Table" w:qFormat="1"/>
    <w:lsdException w:name="annotation subject" w:semiHidden="0" w:uiPriority="0" w:unhideWhenUsed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 w:qFormat="1"/>
    <w:lsdException w:name="Table Grid" w:semiHidden="0" w:uiPriority="0" w:unhideWhenUsed="0"/>
    <w:lsdException w:name="Table Theme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1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zh-CN" w:eastAsia="zh-CN" w:bidi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宋体" w:eastAsia="宋体" w:hAnsi="宋体" w:cs="宋体"/>
      <w:sz w:val="21"/>
      <w:szCs w:val="21"/>
    </w:rPr>
  </w:style>
  <w:style w:type="paragraph" w:styleId="BalloonText">
    <w:name w:val="Balloon Text"/>
    <w:basedOn w:val="Normal"/>
    <w:link w:val="a0"/>
    <w:semiHidden/>
    <w:unhideWhenUsed/>
    <w:qFormat/>
    <w:rPr>
      <w:sz w:val="18"/>
      <w:szCs w:val="18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55"/>
      <w:ind w:left="1164" w:hanging="240"/>
    </w:pPr>
    <w:rPr>
      <w:rFonts w:ascii="宋体" w:eastAsia="宋体" w:hAnsi="宋体" w:cs="宋体"/>
    </w:rPr>
  </w:style>
  <w:style w:type="character" w:customStyle="1" w:styleId="a">
    <w:name w:val="页眉 字符"/>
    <w:basedOn w:val="DefaultParagraphFont"/>
    <w:link w:val="Header"/>
    <w:qFormat/>
    <w:rPr>
      <w:rFonts w:ascii="Times New Roman" w:eastAsia="Times New Roman" w:hAnsi="Times New Roman" w:cs="Times New Roman"/>
      <w:sz w:val="18"/>
      <w:szCs w:val="18"/>
      <w:lang w:val="zh-CN" w:bidi="zh-CN"/>
    </w:rPr>
  </w:style>
  <w:style w:type="character" w:customStyle="1" w:styleId="a0">
    <w:name w:val="批注框文本 字符"/>
    <w:basedOn w:val="DefaultParagraphFont"/>
    <w:link w:val="BalloonText"/>
    <w:semiHidden/>
    <w:qFormat/>
    <w:rPr>
      <w:rFonts w:ascii="Times New Roman" w:eastAsia="Times New Roman" w:hAnsi="Times New Roman" w:cs="Times New Roman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1C310E-2DCC-42A0-A648-F60272313B2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45</cp:revision>
  <dcterms:created xsi:type="dcterms:W3CDTF">2014-10-29T12:08:00Z</dcterms:created>
  <dcterms:modified xsi:type="dcterms:W3CDTF">2022-08-05T03:04:14Z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6F5CA28B7A5C44C78D6CB9647B812A4D</vt:lpwstr>
  </property>
  <property fmtid="{D5CDD505-2E9C-101B-9397-08002B2CF9AE}" pid="3" name="KSOProductBuildVer">
    <vt:lpwstr>2052-11.1.0.12302</vt:lpwstr>
  </property>
</Properties>
</file>