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2022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渑池县人民医院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49.8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表2.2022年主要临床主要分离菌种分布（前20位）（%）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表3.112株呼吸道标本分离菌主要菌种分布（%）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38.4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阿氏肠杆菌(Enterobacter asburiae)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表4.91株尿道标本分离菌主要菌种分布（%）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56.0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布氏阿菲波菌(Afipia broomeae)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恶臭假单胞菌(Pseudomonas putida)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脑膜败血伊丽莎白金菌(Flavobacterium meningosepticum)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表5.443株血液标本分离菌主要菌种分布（%）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37.0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克氏葡萄球菌(Staphylococcus kloosii)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3.8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表6.186株脑脊液标本分离菌主要菌种分布（%）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45.2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科氏葡萄球菌解脲亚种(Staphylococcus cohnii ss. urealyticum)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表7.31株伤口脓液标本分离菌主要菌种分布（%）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22.6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睾丸酮丛毛单胞菌(Comamonas testosteroni)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河生肠杆菌(Enterobacter amnigenus)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假单胞菌属(Pseudomonas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木糖氧化无色杆菌(Alcaligenes xylosoxidans)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停乳链球菌(Streptococcus dysgalactiae)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0" w:name="data_table_08"/>
      <w:r>
        <w:rPr>
          <w:rFonts w:ascii="宋体" w:eastAsia="宋体"/>
          <w:color w:val="231F20"/>
          <w:sz w:val="21"/>
          <w:szCs w:val="21"/>
        </w:rPr>
        <w:t>表8.3株胸水标本分离菌主要菌种分布（%）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沃氏葡萄球菌(Staphylococcus warneri)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1" w:name="data_table_09"/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